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828282"/>
          <w:spacing w:val="0"/>
        </w:rPr>
      </w:pPr>
      <w:r>
        <w:rPr>
          <w:rFonts w:hint="default" w:ascii="宋体" w:hAnsi="宋体" w:eastAsia="宋体" w:cs="宋体"/>
          <w:lang w:eastAsia="zh-CN"/>
        </w:rPr>
        <w:t>河南昇瑞炭材料科技</w:t>
      </w:r>
      <w:r>
        <w:rPr>
          <w:rFonts w:hint="eastAsia" w:ascii="宋体" w:hAnsi="宋体" w:eastAsia="宋体" w:cs="宋体"/>
          <w:lang w:eastAsia="zh-CN"/>
        </w:rPr>
        <w:t>有限公司</w:t>
      </w:r>
      <w:r>
        <w:rPr>
          <w:rFonts w:hint="eastAsia" w:ascii="宋体" w:hAnsi="宋体" w:eastAsia="宋体" w:cs="宋体"/>
        </w:rPr>
        <w:t>清</w:t>
      </w:r>
      <w:r>
        <w:rPr>
          <w:rFonts w:hint="eastAsia"/>
        </w:rPr>
        <w:t>洁生产审核公示内容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br w:type="textWrapping"/>
      </w:r>
      <w:r>
        <w:br w:type="textWrapping"/>
      </w:r>
      <w:bookmarkStart w:id="0" w:name="_GoBack"/>
      <w:r>
        <w:rPr>
          <w:rFonts w:hint="eastAsia"/>
          <w:sz w:val="24"/>
          <w:szCs w:val="32"/>
        </w:rPr>
        <w:t>企业名称：</w:t>
      </w:r>
      <w:r>
        <w:rPr>
          <w:rFonts w:hint="default"/>
          <w:sz w:val="24"/>
          <w:szCs w:val="32"/>
          <w:lang w:val="en-US" w:eastAsia="zh-CN"/>
        </w:rPr>
        <w:t>河南昇瑞炭材料科技</w:t>
      </w:r>
      <w:r>
        <w:rPr>
          <w:rFonts w:hint="eastAsia"/>
          <w:sz w:val="24"/>
          <w:szCs w:val="32"/>
          <w:lang w:val="en-US" w:eastAsia="zh-CN"/>
        </w:rPr>
        <w:t>有限公司</w:t>
      </w:r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法人代表：</w:t>
      </w:r>
      <w:r>
        <w:rPr>
          <w:rFonts w:hint="default"/>
          <w:sz w:val="24"/>
          <w:szCs w:val="32"/>
          <w:lang w:val="en-US" w:eastAsia="zh-CN"/>
        </w:rPr>
        <w:t>任宏伟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项目联系人及其电话：</w:t>
      </w:r>
      <w:r>
        <w:rPr>
          <w:rFonts w:hint="default"/>
          <w:sz w:val="24"/>
          <w:szCs w:val="32"/>
          <w:lang w:val="en-US" w:eastAsia="zh-CN"/>
        </w:rPr>
        <w:t>王宗献</w:t>
      </w:r>
      <w:r>
        <w:rPr>
          <w:rFonts w:hint="eastAsia"/>
          <w:sz w:val="24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18238770620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咨询单位：河南睿嘉环保科技有限责任公司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eastAsia"/>
          <w:sz w:val="24"/>
          <w:szCs w:val="32"/>
        </w:rPr>
        <w:t xml:space="preserve">联系人及其电话：贾保军  </w:t>
      </w:r>
      <w:r>
        <w:rPr>
          <w:rFonts w:hint="default" w:ascii="Times New Roman" w:hAnsi="Times New Roman" w:cs="Times New Roman"/>
          <w:sz w:val="24"/>
          <w:szCs w:val="32"/>
        </w:rPr>
        <w:t xml:space="preserve"> 18612767334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企业所在地址：</w:t>
      </w:r>
      <w:r>
        <w:rPr>
          <w:rFonts w:hint="default"/>
          <w:sz w:val="24"/>
          <w:szCs w:val="32"/>
          <w:lang w:val="en-US" w:eastAsia="zh-CN"/>
        </w:rPr>
        <w:t>辉县市产业集聚区洪洲工业园工业大道东3号</w:t>
      </w:r>
    </w:p>
    <w:p>
      <w:pPr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default"/>
          <w:sz w:val="24"/>
          <w:szCs w:val="32"/>
        </w:rPr>
        <w:t>主要产品及年产量：</w:t>
      </w:r>
      <w:r>
        <w:rPr>
          <w:rFonts w:hint="default"/>
          <w:sz w:val="24"/>
          <w:szCs w:val="32"/>
          <w:lang w:val="en-US" w:eastAsia="zh-CN"/>
        </w:rPr>
        <w:t>年产1.25万t超高功率石墨电极及0.25万t高纯石墨粉、石墨块、细结构石墨、石墨异型件等石墨制品</w:t>
      </w:r>
    </w:p>
    <w:bookmarkEnd w:id="0"/>
    <w:p>
      <w:pPr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default"/>
          <w:sz w:val="24"/>
          <w:szCs w:val="32"/>
        </w:rPr>
        <w:t>本项目主要设备</w:t>
      </w:r>
      <w:r>
        <w:rPr>
          <w:rFonts w:hint="eastAsia"/>
          <w:sz w:val="24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表</w:t>
      </w:r>
      <w:r>
        <w:rPr>
          <w:rFonts w:hint="eastAsia"/>
          <w:sz w:val="24"/>
          <w:szCs w:val="32"/>
          <w:lang w:val="en-US" w:eastAsia="zh-CN"/>
        </w:rPr>
        <w:t xml:space="preserve">1  </w:t>
      </w:r>
      <w:r>
        <w:rPr>
          <w:rFonts w:hint="eastAsia"/>
          <w:sz w:val="24"/>
          <w:szCs w:val="32"/>
          <w:lang w:eastAsia="zh-CN"/>
        </w:rPr>
        <w:t>项目生产设备清单明细表</w:t>
      </w:r>
    </w:p>
    <w:tbl>
      <w:tblPr>
        <w:tblStyle w:val="4"/>
        <w:tblpPr w:leftFromText="180" w:rightFromText="180" w:vertAnchor="text" w:tblpXSpec="center" w:tblpY="1"/>
        <w:tblOverlap w:val="never"/>
        <w:tblW w:w="514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789"/>
        <w:gridCol w:w="3268"/>
        <w:gridCol w:w="16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设备名称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技术规格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一期数量</w:t>
            </w: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（套/台）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（一）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原料准备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给料机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斗式提升机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（二）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粘结剂沥青储存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液体沥青储罐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单罐最大容量200t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粘结剂沥青与浸渍沥青储罐数量按2:1配置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沥青压力罐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（三）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配料混捏系统-接头生产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反击破碎机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PF1007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=37kW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双辊破碎机p750x500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ZPG-750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=30kW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封闭式直线振动筛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2ZZS1448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摆式磨粉机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MTM160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=132kW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1（立式磨机）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颚式破碎机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废接头破碎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双加热混捏机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3000L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=130kW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油压挤压机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25MN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提升机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给料机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电动三通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螺旋输送机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气动三通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配料秤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提料小车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干混锅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凉料锅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保温罐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16t单梁行车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（四）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配料混捏系统-电极生产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反击破碎机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PF1007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=37kW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双辊破碎机q750x500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ZPG-750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=30kW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封闭式直线振动筛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3ZZS1448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摆式磨粉机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MTM175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=160kW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液压破碎机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废电极破碎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颚式破碎机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废电极破碎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 xml:space="preserve">双加热混捏机 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4000L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=130kW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 xml:space="preserve">双加热混捏机 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5000L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9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油压挤压机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40MN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=250kW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给料机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提升机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电动三通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螺旋输送机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星型卸料器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气动三通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配料秤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接料小车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25/5T双梁行车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真空泵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保温罐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（五）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电极焙烧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吊钩桥式起重机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Q=10t Lk=34m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=40kW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填充料装出炉机组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Lk=34m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=260kW，自带除尘设施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带盖环式焙烧炉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18室，5个料箱/炉室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焙烧炉控制系统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电极清理机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-45kW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双辊破碎机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2PGX-610N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=22kW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颚式破碎机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封闭式直线振动筛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2GPS1242-ATN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=11kW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斗式提升机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GTD315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=7.5kW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圆盘锯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（六）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高压浸渍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浸渍剂贮槽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Q=55㎡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=3kW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沥青加压泵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3DTL P=3.2MPa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=11kW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1套（4台空压机、4台真空泵）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电极筐托车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L=16.4m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=7.5kW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浸渍机组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L=15.2m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=5.5kW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3（浸渍罐）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5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吊钩桥式起重机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Q=10t，Lk=28.5m 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=40kW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预热炉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预热罐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压力罐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16T单梁行车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（七）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产品机械加工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625" w:type="pct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电极五机组加工机床</w:t>
            </w:r>
          </w:p>
        </w:tc>
        <w:tc>
          <w:tcPr>
            <w:tcW w:w="1904" w:type="pct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=200kW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2套（电极四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机组加工机床</w:t>
            </w:r>
            <w:r>
              <w:rPr>
                <w:color w:val="auto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625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904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2台电机车床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电极接头加工机床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=120kW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石墨块加工机床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N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总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=120kW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（八）</w:t>
            </w:r>
          </w:p>
        </w:tc>
        <w:tc>
          <w:tcPr>
            <w:tcW w:w="4500" w:type="pct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导热油及泵站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9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25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导热油炉</w:t>
            </w:r>
          </w:p>
        </w:tc>
        <w:tc>
          <w:tcPr>
            <w:tcW w:w="190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eastAsia="宋体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YYL-2300Y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color w:val="auto"/>
                <w:kern w:val="0"/>
                <w:sz w:val="21"/>
                <w:szCs w:val="21"/>
                <w:lang w:bidi="ar"/>
              </w:rPr>
              <w:t>Q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</w:p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color w:val="auto"/>
                <w:kern w:val="0"/>
                <w:sz w:val="21"/>
                <w:szCs w:val="21"/>
                <w:lang w:bidi="ar"/>
              </w:rPr>
              <w:t>N=240kW P=0.6MPa</w:t>
            </w:r>
          </w:p>
        </w:tc>
        <w:tc>
          <w:tcPr>
            <w:tcW w:w="970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</w:tr>
    </w:tbl>
    <w:p>
      <w:pPr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default"/>
          <w:sz w:val="24"/>
          <w:szCs w:val="32"/>
        </w:rPr>
        <w:t>本项目主要</w:t>
      </w:r>
      <w:r>
        <w:rPr>
          <w:rFonts w:hint="eastAsia"/>
          <w:sz w:val="24"/>
          <w:szCs w:val="32"/>
          <w:lang w:eastAsia="zh-CN"/>
        </w:rPr>
        <w:t>原辅材料及能源消耗</w:t>
      </w:r>
      <w:r>
        <w:rPr>
          <w:rFonts w:hint="eastAsia" w:eastAsiaTheme="minorEastAsia"/>
          <w:sz w:val="24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CN"/>
        </w:rPr>
      </w:pPr>
      <w:r>
        <w:rPr>
          <w:rFonts w:hint="default"/>
          <w:sz w:val="24"/>
          <w:szCs w:val="32"/>
          <w:lang w:eastAsia="zh-CN"/>
        </w:rPr>
        <w:t>表</w:t>
      </w: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default"/>
          <w:sz w:val="24"/>
          <w:szCs w:val="32"/>
          <w:lang w:eastAsia="zh-CN"/>
        </w:rPr>
        <w:t xml:space="preserve">   本项目主要资源能源消耗情况一览表</w:t>
      </w:r>
    </w:p>
    <w:tbl>
      <w:tblPr>
        <w:tblStyle w:val="4"/>
        <w:tblW w:w="5249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723"/>
        <w:gridCol w:w="1920"/>
        <w:gridCol w:w="1576"/>
        <w:gridCol w:w="1425"/>
        <w:gridCol w:w="24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41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类别</w:t>
            </w: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消耗量</w:t>
            </w: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（一期年产1.5万吨）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来源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413" w:type="pct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原辅</w:t>
            </w:r>
          </w:p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材料</w:t>
            </w:r>
          </w:p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消耗</w:t>
            </w: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煅后针状石油焦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10862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袋装，工艺要求硫分0.5%以下，实测硫份含量为0.35%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煅后高致密石油焦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2224.9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袋装，工艺要求硫分0.5%以下，实测硫份含量为0.44%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粘结剂沥青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4276.9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液体，硫分0.5%以下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浸渍沥青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3530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液体，硫分0.5%以下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冶金焦粉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2625t/a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袋装，工艺要求硫分0.8%以下，实测硫份含量为0.76%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氧化铁（添加剂）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225t/a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袋装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硬脂酸（添加剂）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4.5t/a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外购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袋装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413" w:type="pct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动力</w:t>
            </w:r>
          </w:p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消耗</w:t>
            </w: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天然气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325万m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  <w:lang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来自园区管网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电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1000万kWh/a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来自园区电网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3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413" w:type="pct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97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新鲜水</w:t>
            </w:r>
          </w:p>
        </w:tc>
        <w:tc>
          <w:tcPr>
            <w:tcW w:w="900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9180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t/a</w:t>
            </w:r>
          </w:p>
        </w:tc>
        <w:tc>
          <w:tcPr>
            <w:tcW w:w="814" w:type="pc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  <w:t>来自厂区自备水井</w:t>
            </w:r>
          </w:p>
        </w:tc>
        <w:tc>
          <w:tcPr>
            <w:tcW w:w="1401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企业已取得取水许可证（D410782G2021-0073）</w:t>
            </w:r>
          </w:p>
        </w:tc>
      </w:tr>
    </w:tbl>
    <w:p>
      <w:pPr>
        <w:spacing w:line="360" w:lineRule="auto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项目主要生产工艺：</w:t>
      </w:r>
    </w:p>
    <w:p>
      <w:pPr>
        <w:spacing w:line="360" w:lineRule="auto"/>
        <w:ind w:firstLine="480" w:firstLineChars="200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本项目</w:t>
      </w:r>
      <w:r>
        <w:rPr>
          <w:rFonts w:hint="eastAsia"/>
          <w:sz w:val="24"/>
          <w:szCs w:val="32"/>
          <w:lang w:eastAsia="zh-CN"/>
        </w:rPr>
        <w:t>生产工艺流程图示：</w:t>
      </w:r>
    </w:p>
    <w:p>
      <w:pPr>
        <w:spacing w:line="360" w:lineRule="auto"/>
        <w:jc w:val="both"/>
      </w:pPr>
      <w:r>
        <w:rPr>
          <w:rFonts w:hint="eastAsia"/>
          <w:sz w:val="24"/>
          <w:szCs w:val="32"/>
          <w:lang w:eastAsia="zh-CN"/>
        </w:rPr>
        <w:drawing>
          <wp:inline distT="0" distB="0" distL="114300" distR="114300">
            <wp:extent cx="5226050" cy="7677150"/>
            <wp:effectExtent l="0" t="0" r="12700" b="0"/>
            <wp:docPr id="1" name="图片 1" descr="文字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字稿1_01"/>
                    <pic:cNvPicPr>
                      <a:picLocks noChangeAspect="1"/>
                    </pic:cNvPicPr>
                  </pic:nvPicPr>
                  <pic:blipFill>
                    <a:blip r:embed="rId4"/>
                    <a:srcRect l="14260" t="9935" r="14055" b="15627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767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ODJkY2ZhOTliMDU4ZTg1NjZmMDRkYzExYjM5N2IifQ=="/>
    <w:docVar w:name="KSO_WPS_MARK_KEY" w:val="4f55a41d-bb9c-47c3-ad6d-a124781211d0"/>
  </w:docVars>
  <w:rsids>
    <w:rsidRoot w:val="5F524167"/>
    <w:rsid w:val="5F524167"/>
    <w:rsid w:val="6179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snapToGrid w:val="0"/>
      <w:spacing w:line="408" w:lineRule="auto"/>
      <w:ind w:left="-113" w:right="-510" w:firstLine="510"/>
    </w:pPr>
    <w:rPr>
      <w:sz w:val="24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1333</Words>
  <Characters>1801</Characters>
  <Lines>0</Lines>
  <Paragraphs>0</Paragraphs>
  <TotalTime>5</TotalTime>
  <ScaleCrop>false</ScaleCrop>
  <LinksUpToDate>false</LinksUpToDate>
  <CharactersWithSpaces>1833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2024-08-14T09:37:00Z</dcterms:created>
  <dc:creator>Chen</dc:creator>
  <cp:lastModifiedBy>Chen</cp:lastModifiedBy>
  <dcterms:modified xsi:type="dcterms:W3CDTF">2024-08-15T00:53:44Z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6A10F9D271524CB597E19334A2C194C7</vt:lpwstr>
  </property>
</Properties>
</file>